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98C" w:rsidRDefault="007D49A8" w:rsidP="007D49A8">
      <w:pPr>
        <w:jc w:val="both"/>
        <w:rPr>
          <w:sz w:val="28"/>
        </w:rPr>
      </w:pPr>
      <w:r>
        <w:rPr>
          <w:sz w:val="28"/>
        </w:rPr>
        <w:tab/>
      </w:r>
      <w:r w:rsidR="00E01A19">
        <w:rPr>
          <w:sz w:val="28"/>
        </w:rPr>
        <w:t>1</w:t>
      </w:r>
      <w:r w:rsidR="002C2468">
        <w:rPr>
          <w:sz w:val="28"/>
        </w:rPr>
        <w:t>0</w:t>
      </w:r>
      <w:r>
        <w:rPr>
          <w:sz w:val="28"/>
        </w:rPr>
        <w:t xml:space="preserve"> </w:t>
      </w:r>
      <w:r w:rsidR="00E01A19">
        <w:rPr>
          <w:sz w:val="28"/>
        </w:rPr>
        <w:t>октября</w:t>
      </w:r>
      <w:r>
        <w:rPr>
          <w:sz w:val="28"/>
        </w:rPr>
        <w:t xml:space="preserve"> 201</w:t>
      </w:r>
      <w:r w:rsidR="009E7796">
        <w:rPr>
          <w:sz w:val="28"/>
        </w:rPr>
        <w:t>3</w:t>
      </w:r>
      <w:r>
        <w:rPr>
          <w:sz w:val="28"/>
        </w:rPr>
        <w:t xml:space="preserve"> года по адресу г. Владивосток, ул. Муравьева-Амурского, дом 1б проведено заседание Комиссии Государственного учреждения – Приморского регионального отделения Фонда социального страхования Российской Федерации</w:t>
      </w:r>
      <w:r w:rsidR="00784C91">
        <w:rPr>
          <w:sz w:val="28"/>
        </w:rPr>
        <w:t xml:space="preserve"> по соблюдению требований к служебному поведению работников и урегулированию конфликта интересов (далее – Комиссия).</w:t>
      </w:r>
    </w:p>
    <w:p w:rsidR="00784C91" w:rsidRDefault="00784C91" w:rsidP="007D49A8">
      <w:pPr>
        <w:jc w:val="both"/>
        <w:rPr>
          <w:sz w:val="28"/>
        </w:rPr>
      </w:pPr>
      <w:r>
        <w:rPr>
          <w:sz w:val="28"/>
        </w:rPr>
        <w:tab/>
        <w:t>На заседании Комиссии рассмотрены следующие вопросы:</w:t>
      </w:r>
    </w:p>
    <w:p w:rsidR="00F371F6" w:rsidRDefault="00784C91" w:rsidP="000E60A5">
      <w:pPr>
        <w:pStyle w:val="a3"/>
        <w:numPr>
          <w:ilvl w:val="0"/>
          <w:numId w:val="1"/>
        </w:numPr>
        <w:jc w:val="both"/>
        <w:rPr>
          <w:sz w:val="28"/>
        </w:rPr>
      </w:pPr>
      <w:r w:rsidRPr="005E7B0E">
        <w:rPr>
          <w:sz w:val="28"/>
        </w:rPr>
        <w:t>Рассмотрение</w:t>
      </w:r>
      <w:r w:rsidR="00BB38CB">
        <w:rPr>
          <w:sz w:val="28"/>
        </w:rPr>
        <w:t xml:space="preserve"> </w:t>
      </w:r>
      <w:r w:rsidR="000E60A5">
        <w:rPr>
          <w:sz w:val="28"/>
        </w:rPr>
        <w:t>представления прокуратуры Приморского края</w:t>
      </w:r>
      <w:r w:rsidR="00F371F6">
        <w:rPr>
          <w:sz w:val="28"/>
        </w:rPr>
        <w:t xml:space="preserve"> об устранении нарушений законодательства о противодействии коррупции </w:t>
      </w:r>
      <w:r w:rsidR="00E01A19">
        <w:rPr>
          <w:sz w:val="28"/>
        </w:rPr>
        <w:t>от 02.09.2013г.</w:t>
      </w:r>
    </w:p>
    <w:p w:rsidR="00144EB7" w:rsidRPr="005E7B0E" w:rsidRDefault="000E60A5" w:rsidP="00F371F6">
      <w:pPr>
        <w:pStyle w:val="a3"/>
        <w:ind w:left="360"/>
        <w:jc w:val="both"/>
        <w:rPr>
          <w:sz w:val="28"/>
        </w:rPr>
      </w:pPr>
      <w:r>
        <w:rPr>
          <w:sz w:val="28"/>
        </w:rPr>
        <w:t xml:space="preserve"> </w:t>
      </w:r>
      <w:r w:rsidR="00144EB7" w:rsidRPr="005E7B0E">
        <w:rPr>
          <w:sz w:val="28"/>
        </w:rPr>
        <w:t>По итогам заседания Комиссии приняты следующие решения:</w:t>
      </w:r>
    </w:p>
    <w:p w:rsidR="00784C91" w:rsidRPr="00784C91" w:rsidRDefault="00E801B7" w:rsidP="00144EB7">
      <w:pPr>
        <w:pStyle w:val="a3"/>
        <w:jc w:val="both"/>
        <w:rPr>
          <w:sz w:val="28"/>
        </w:rPr>
      </w:pPr>
      <w:r>
        <w:rPr>
          <w:sz w:val="28"/>
        </w:rPr>
        <w:t xml:space="preserve">Признать </w:t>
      </w:r>
      <w:r w:rsidR="00F371F6">
        <w:rPr>
          <w:sz w:val="28"/>
        </w:rPr>
        <w:t>п</w:t>
      </w:r>
      <w:r>
        <w:rPr>
          <w:sz w:val="28"/>
        </w:rPr>
        <w:t>редставлени</w:t>
      </w:r>
      <w:r w:rsidR="00F371F6">
        <w:rPr>
          <w:sz w:val="28"/>
        </w:rPr>
        <w:t>е</w:t>
      </w:r>
      <w:r>
        <w:rPr>
          <w:sz w:val="28"/>
        </w:rPr>
        <w:t xml:space="preserve"> </w:t>
      </w:r>
      <w:r w:rsidR="00E01A19">
        <w:rPr>
          <w:sz w:val="28"/>
        </w:rPr>
        <w:t>1</w:t>
      </w:r>
      <w:r w:rsidR="002C2468">
        <w:rPr>
          <w:sz w:val="28"/>
        </w:rPr>
        <w:t>2</w:t>
      </w:r>
      <w:bookmarkStart w:id="0" w:name="_GoBack"/>
      <w:bookmarkEnd w:id="0"/>
      <w:r>
        <w:rPr>
          <w:sz w:val="28"/>
        </w:rPr>
        <w:t xml:space="preserve"> работник</w:t>
      </w:r>
      <w:r w:rsidR="00EC70FF">
        <w:rPr>
          <w:sz w:val="28"/>
        </w:rPr>
        <w:t>а</w:t>
      </w:r>
      <w:r w:rsidR="00E01A19">
        <w:rPr>
          <w:sz w:val="28"/>
        </w:rPr>
        <w:t>м</w:t>
      </w:r>
      <w:r w:rsidR="00EC70FF">
        <w:rPr>
          <w:sz w:val="28"/>
        </w:rPr>
        <w:t>и</w:t>
      </w:r>
      <w:r>
        <w:rPr>
          <w:sz w:val="28"/>
        </w:rPr>
        <w:t xml:space="preserve"> регионального отделения сведений о доходах н</w:t>
      </w:r>
      <w:r w:rsidR="00C90604">
        <w:rPr>
          <w:sz w:val="28"/>
        </w:rPr>
        <w:t xml:space="preserve">еполными и недостоверными и </w:t>
      </w:r>
      <w:r w:rsidR="00EC70FF">
        <w:rPr>
          <w:sz w:val="28"/>
        </w:rPr>
        <w:t xml:space="preserve">учитывая факт представления уточненных сведений в короткие сроки </w:t>
      </w:r>
      <w:r w:rsidR="00C90604">
        <w:rPr>
          <w:sz w:val="28"/>
        </w:rPr>
        <w:t xml:space="preserve">рекомендовать управляющему отделением </w:t>
      </w:r>
      <w:r w:rsidR="00E01A19">
        <w:rPr>
          <w:sz w:val="28"/>
        </w:rPr>
        <w:t>провести с работник</w:t>
      </w:r>
      <w:r w:rsidR="00EC70FF">
        <w:rPr>
          <w:sz w:val="28"/>
        </w:rPr>
        <w:t>а</w:t>
      </w:r>
      <w:r w:rsidR="00E01A19">
        <w:rPr>
          <w:sz w:val="28"/>
        </w:rPr>
        <w:t>м</w:t>
      </w:r>
      <w:r w:rsidR="00EC70FF">
        <w:rPr>
          <w:sz w:val="28"/>
        </w:rPr>
        <w:t>и</w:t>
      </w:r>
      <w:r w:rsidR="00E01A19">
        <w:rPr>
          <w:sz w:val="28"/>
        </w:rPr>
        <w:t xml:space="preserve"> разъяснительную работу по вопросам заполнения справки о доходах.</w:t>
      </w:r>
    </w:p>
    <w:p w:rsidR="007D49A8" w:rsidRDefault="007D49A8">
      <w:pPr>
        <w:rPr>
          <w:sz w:val="28"/>
        </w:rPr>
      </w:pPr>
    </w:p>
    <w:p w:rsidR="007D49A8" w:rsidRDefault="007D49A8">
      <w:pPr>
        <w:rPr>
          <w:sz w:val="28"/>
        </w:rPr>
      </w:pPr>
    </w:p>
    <w:p w:rsidR="007D49A8" w:rsidRDefault="007D49A8">
      <w:pPr>
        <w:rPr>
          <w:sz w:val="28"/>
        </w:rPr>
      </w:pPr>
    </w:p>
    <w:p w:rsidR="007D49A8" w:rsidRDefault="007D49A8">
      <w:pPr>
        <w:rPr>
          <w:sz w:val="28"/>
        </w:rPr>
      </w:pPr>
    </w:p>
    <w:p w:rsidR="007D49A8" w:rsidRDefault="007D49A8">
      <w:pPr>
        <w:rPr>
          <w:sz w:val="28"/>
        </w:rPr>
      </w:pPr>
    </w:p>
    <w:p w:rsidR="007D49A8" w:rsidRDefault="007D49A8">
      <w:pPr>
        <w:rPr>
          <w:sz w:val="28"/>
        </w:rPr>
      </w:pPr>
    </w:p>
    <w:p w:rsidR="007D49A8" w:rsidRDefault="007D49A8">
      <w:pPr>
        <w:rPr>
          <w:sz w:val="28"/>
        </w:rPr>
      </w:pPr>
    </w:p>
    <w:p w:rsidR="007D49A8" w:rsidRDefault="007D49A8">
      <w:pPr>
        <w:rPr>
          <w:sz w:val="28"/>
        </w:rPr>
      </w:pPr>
    </w:p>
    <w:p w:rsidR="007D49A8" w:rsidRDefault="007D49A8">
      <w:pPr>
        <w:rPr>
          <w:sz w:val="28"/>
        </w:rPr>
      </w:pPr>
    </w:p>
    <w:p w:rsidR="007D49A8" w:rsidRDefault="007D49A8">
      <w:pPr>
        <w:rPr>
          <w:sz w:val="28"/>
        </w:rPr>
      </w:pPr>
    </w:p>
    <w:p w:rsidR="007D49A8" w:rsidRDefault="007D49A8">
      <w:pPr>
        <w:rPr>
          <w:sz w:val="28"/>
        </w:rPr>
      </w:pPr>
    </w:p>
    <w:p w:rsidR="007D49A8" w:rsidRDefault="007D49A8">
      <w:pPr>
        <w:rPr>
          <w:sz w:val="28"/>
        </w:rPr>
      </w:pPr>
    </w:p>
    <w:p w:rsidR="007D49A8" w:rsidRDefault="007D49A8">
      <w:pPr>
        <w:rPr>
          <w:sz w:val="28"/>
        </w:rPr>
      </w:pPr>
    </w:p>
    <w:p w:rsidR="007D49A8" w:rsidRDefault="007D49A8">
      <w:pPr>
        <w:rPr>
          <w:sz w:val="28"/>
        </w:rPr>
      </w:pPr>
    </w:p>
    <w:p w:rsidR="007D49A8" w:rsidRDefault="007D49A8">
      <w:pPr>
        <w:rPr>
          <w:sz w:val="28"/>
        </w:rPr>
      </w:pPr>
    </w:p>
    <w:p w:rsidR="007D49A8" w:rsidRDefault="007D49A8">
      <w:pPr>
        <w:rPr>
          <w:sz w:val="28"/>
        </w:rPr>
      </w:pPr>
    </w:p>
    <w:p w:rsidR="007D49A8" w:rsidRDefault="007D49A8">
      <w:pPr>
        <w:rPr>
          <w:sz w:val="28"/>
        </w:rPr>
      </w:pPr>
    </w:p>
    <w:p w:rsidR="007D49A8" w:rsidRDefault="007D49A8">
      <w:pPr>
        <w:rPr>
          <w:sz w:val="28"/>
        </w:rPr>
      </w:pPr>
    </w:p>
    <w:p w:rsidR="007D49A8" w:rsidRDefault="007D49A8">
      <w:pPr>
        <w:rPr>
          <w:sz w:val="28"/>
        </w:rPr>
      </w:pPr>
    </w:p>
    <w:p w:rsidR="007D49A8" w:rsidRDefault="007D49A8">
      <w:pPr>
        <w:rPr>
          <w:sz w:val="28"/>
        </w:rPr>
      </w:pPr>
    </w:p>
    <w:p w:rsidR="007D49A8" w:rsidRDefault="007D49A8">
      <w:pPr>
        <w:rPr>
          <w:sz w:val="28"/>
        </w:rPr>
      </w:pPr>
    </w:p>
    <w:p w:rsidR="007D49A8" w:rsidRDefault="007D49A8">
      <w:pPr>
        <w:rPr>
          <w:sz w:val="28"/>
        </w:rPr>
      </w:pPr>
    </w:p>
    <w:p w:rsidR="007D49A8" w:rsidRDefault="007D49A8">
      <w:pPr>
        <w:rPr>
          <w:sz w:val="28"/>
        </w:rPr>
      </w:pPr>
    </w:p>
    <w:p w:rsidR="007D49A8" w:rsidRPr="00EB5D92" w:rsidRDefault="007D49A8" w:rsidP="007D49A8">
      <w:pPr>
        <w:spacing w:after="0"/>
        <w:rPr>
          <w:sz w:val="28"/>
        </w:rPr>
      </w:pPr>
    </w:p>
    <w:sectPr w:rsidR="007D49A8" w:rsidRPr="00EB5D92" w:rsidSect="007D4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F33882"/>
    <w:multiLevelType w:val="hybridMultilevel"/>
    <w:tmpl w:val="DEA894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C1B"/>
    <w:rsid w:val="000C5C1B"/>
    <w:rsid w:val="000E60A5"/>
    <w:rsid w:val="00144EB7"/>
    <w:rsid w:val="002C2468"/>
    <w:rsid w:val="004D3DFE"/>
    <w:rsid w:val="005E7B0E"/>
    <w:rsid w:val="006C343E"/>
    <w:rsid w:val="00784C91"/>
    <w:rsid w:val="007D49A8"/>
    <w:rsid w:val="0099798C"/>
    <w:rsid w:val="009E7796"/>
    <w:rsid w:val="00B16D0F"/>
    <w:rsid w:val="00B931CF"/>
    <w:rsid w:val="00BB38CB"/>
    <w:rsid w:val="00C90604"/>
    <w:rsid w:val="00D07A74"/>
    <w:rsid w:val="00E01A19"/>
    <w:rsid w:val="00E801B7"/>
    <w:rsid w:val="00EB5D92"/>
    <w:rsid w:val="00EC70FF"/>
    <w:rsid w:val="00F371F6"/>
    <w:rsid w:val="00FB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F1CF11-8ECB-43BE-BD80-B8724056C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6D466B0-E0EA-44E6-A838-B23C3D41F66D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CB394-B72E-49C3-84EC-CD02A8CF2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Никитченко</dc:creator>
  <cp:keywords/>
  <dc:description/>
  <cp:lastModifiedBy>Никитченко</cp:lastModifiedBy>
  <cp:revision>2</cp:revision>
  <dcterms:created xsi:type="dcterms:W3CDTF">2015-12-09T05:15:00Z</dcterms:created>
  <dcterms:modified xsi:type="dcterms:W3CDTF">2015-12-09T05:15:00Z</dcterms:modified>
</cp:coreProperties>
</file>