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25 августа 2014 г. N 33858</w:t>
      </w:r>
    </w:p>
    <w:p w:rsidR="0075798F" w:rsidRDefault="007579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июля 2014 г. N 370н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И УСЛОВИЙ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ОПЛАТЫ МЕДИЦИНСКИМ ОРГАНИЗАЦИЯМ УСЛУГ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МЕДИЦИНСКОЙ ПОМОЩИ, ОКАЗАННОЙ ЖЕНЩИНАМ В ПЕРИОД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БЕРЕМЕННОСТИ, И МЕДИЦИНСКОЙ ПОМОЩИ, ОКАЗАННОЙ ЖЕНЩИНАМ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НОВОРОЖДЕННЫМ В ПЕРИОД РОДОВ И В ПОСЛЕРОДОВОЙ ПЕРИОД,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А ТАКЖЕ ПО ПРОВЕДЕНИЮ </w:t>
      </w:r>
      <w:proofErr w:type="gramStart"/>
      <w:r>
        <w:rPr>
          <w:rFonts w:ascii="Calibri" w:hAnsi="Calibri" w:cs="Calibri"/>
          <w:b/>
          <w:bCs/>
        </w:rPr>
        <w:t>ПРОФИЛАКТИЧЕСКИХ</w:t>
      </w:r>
      <w:proofErr w:type="gramEnd"/>
      <w:r>
        <w:rPr>
          <w:rFonts w:ascii="Calibri" w:hAnsi="Calibri" w:cs="Calibri"/>
          <w:b/>
          <w:bCs/>
        </w:rPr>
        <w:t xml:space="preserve"> МЕДИЦИНСКИХ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ОСМОТРОВ РЕБЕНКА В ТЕЧЕНИЕ ПЕРВОГО ГОДА ЖИЗНИ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31 декабря 2010 г. N 1233 "О порядке финансового обеспечения расходов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жизни" (Собрание</w:t>
      </w:r>
      <w:proofErr w:type="gramEnd"/>
      <w:r>
        <w:rPr>
          <w:rFonts w:ascii="Calibri" w:hAnsi="Calibri" w:cs="Calibri"/>
        </w:rPr>
        <w:t xml:space="preserve"> законодательства Российской Федерации, 2011, N 2, ст. 394; 2012, N 1, ст. 108; N 37, ст. 5002; 2013, N 1, ст. 16; N 52, ст. 7212) приказываю: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35" w:history="1">
        <w:r>
          <w:rPr>
            <w:rFonts w:ascii="Calibri" w:hAnsi="Calibri" w:cs="Calibri"/>
            <w:color w:val="0000FF"/>
          </w:rPr>
          <w:t>порядок и условия</w:t>
        </w:r>
      </w:hyperlink>
      <w:r>
        <w:rPr>
          <w:rFonts w:ascii="Calibri" w:hAnsi="Calibri" w:cs="Calibri"/>
        </w:rPr>
        <w:t xml:space="preserve"> оплаты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жизни, согласно приложению.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здравоохранения и социального развития Российской Федерации от 1 февраля 2011 г. N 73н "О порядке и условиях оплаты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диспансерному (профилактическому) наблюдению ребенка в течение первого года жизни" (зарегистрирован Министерством юстиции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 22 марта 2011 г., регистрационный N 20221);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здравоохранения и социального развития Российской Федерации от 23 января 2012 г. N 26н "О внесении изменения в порядок и условия оплаты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диспансерному (профилактическому) наблюдению ребенка в течение первого года жизни, утвержденные</w:t>
      </w:r>
      <w:proofErr w:type="gramEnd"/>
      <w:r>
        <w:rPr>
          <w:rFonts w:ascii="Calibri" w:hAnsi="Calibri" w:cs="Calibri"/>
        </w:rPr>
        <w:t xml:space="preserve"> приказом Министерства здравоохранения и социального развития Российской Федерации от 1 февраля 2011 г. N 73н" (зарегистрирован Министерством юстиции Российской Федерации 22 февраля 2012 г., регистрационный N 23304).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0"/>
      <w:bookmarkEnd w:id="1"/>
      <w:r>
        <w:rPr>
          <w:rFonts w:ascii="Calibri" w:hAnsi="Calibri" w:cs="Calibri"/>
        </w:rPr>
        <w:t>Приложение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июля 2014 г. N 370н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5"/>
      <w:bookmarkEnd w:id="2"/>
      <w:r>
        <w:rPr>
          <w:rFonts w:ascii="Calibri" w:hAnsi="Calibri" w:cs="Calibri"/>
          <w:b/>
          <w:bCs/>
        </w:rPr>
        <w:t>ПОРЯДОК И УСЛОВИЯ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ОПЛАТЫ МЕДИЦИНСКИМ ОРГАНИЗАЦИЯМ УСЛУГ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МЕДИЦИНСКОЙ ПОМОЩИ, ОКАЗАННОЙ ЖЕНЩИНАМ В ПЕРИОД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БЕРЕМЕННОСТИ, И МЕДИЦИНСКОЙ ПОМОЩИ, ОКАЗАННОЙ ЖЕНЩИНАМ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НОВОРОЖДЕННЫМ В ПЕРИОД РОДОВ И В ПОСЛЕРОДОВОЙ ПЕРИОД,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А ТАКЖЕ ПО ПРОВЕДЕНИЮ </w:t>
      </w:r>
      <w:proofErr w:type="gramStart"/>
      <w:r>
        <w:rPr>
          <w:rFonts w:ascii="Calibri" w:hAnsi="Calibri" w:cs="Calibri"/>
          <w:b/>
          <w:bCs/>
        </w:rPr>
        <w:t>ПРОФИЛАКТИЧЕСКИХ</w:t>
      </w:r>
      <w:proofErr w:type="gramEnd"/>
      <w:r>
        <w:rPr>
          <w:rFonts w:ascii="Calibri" w:hAnsi="Calibri" w:cs="Calibri"/>
          <w:b/>
          <w:bCs/>
        </w:rPr>
        <w:t xml:space="preserve"> МЕДИЦИНСКИХ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ОСМОТРОВ РЕБЕНКА В ТЕЧЕНИЕ ПЕРВОГО ГОДА ЖИЗНИ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Настоящий Порядок определяет условия и устанавливает правила осуществления Фондом социального страхования Российской Федерации функций по оплате медицинским организациям и иным организациям, осуществляющим медицинскую деятельность,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(далее - медицинские организации), услуг по медицинской помощи, оказанной женщинам в период беременности, и медицинской помощи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оказанной женщинам и новорожденным в период родов и в послеродовой период, а также по проведению профилактических медицинских осмотров ребенка, поставленного в течение первого года жизни в возрасте до 3 месяцев на учет в медицинской организации (далее - оплата услуг по медицинской помощи), за счет межбюджетных трансфертов, перечисляемых Фонду социального страхования Российской Федерации на эти цели из бюджета Федерального фонда обязательного медицинского</w:t>
      </w:r>
      <w:proofErr w:type="gramEnd"/>
      <w:r>
        <w:rPr>
          <w:rFonts w:ascii="Calibri" w:hAnsi="Calibri" w:cs="Calibri"/>
        </w:rPr>
        <w:t xml:space="preserve"> страхования, а также порядок выдачи женщинам родовых сертификатов.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Территориальный орган Фонда социального страхования Российской Федерации (далее - территориальный орган Фонда) перечисляет средства на оплату услуг по медицинской помощи на основании договора, типовая форма которого утверждена </w:t>
      </w:r>
      <w:hyperlink r:id="rId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31 декабря 2010 г. N 1233 (Собрание законодательства Российской Федерации, 2011, N 2, ст. 394; 2012, N 1, ст. 108;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37, ст. 5002; 2013, N 1, ст. 16; N 52, ст. 7212), заключенного с медицинской организацией, имеющей лицензию на осуществление медицинской деятельности, предусматривающую работы (услуги) по: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"акушерству и гинекологии" &lt;*&gt; или "акушерству и гинекологии (за исключением использования вспомогательных репродуктивных технологий)" - на оплату услуг по медицинской помощи женщинам в период беременности;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"акушерству и гинекологии" &lt;*&gt; или "акушерству и гинекологии (за исключением использования вспомогательных репродуктивных технологий)", "педиатрии" и (или) "неонатологии" - на оплату услуг по медицинской помощи женщинам и новорожденным в период родов и послеродовой период;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7"/>
      <w:bookmarkEnd w:id="3"/>
      <w:proofErr w:type="gramStart"/>
      <w:r>
        <w:rPr>
          <w:rFonts w:ascii="Calibri" w:hAnsi="Calibri" w:cs="Calibri"/>
        </w:rPr>
        <w:t>в) "педиатрии", "неврологии", "офтальмологии", "детской хирургии", "оториноларингологии" &lt;*&gt; или "оториноларингологии (за исключением кохлеарной имплантации)", "стоматологии детской", "травматологии и ортопедии", "лабораторной диагностике", "функциональной диагностике", "ультразвуковой диагностике" - на оплату услуг по проведению профилактических медицинских осмотров ребенка, поставленного в течение первого года жизни в возрасте до 3 месяцев на учет в медицинской организации (далее - учет).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&lt;*&gt; Для лицензий на осуществление медицинской деятельности, выданных до вступления в силу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N 37, ст. 5002; 2013, N 3, ст. 207; N </w:t>
      </w:r>
      <w:r>
        <w:rPr>
          <w:rFonts w:ascii="Calibri" w:hAnsi="Calibri" w:cs="Calibri"/>
        </w:rPr>
        <w:lastRenderedPageBreak/>
        <w:t>16, ст. 1970).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отсутствия у медицинской организации, имеющей лицензию на осуществление медицинской деятельности, предусматривающей выполнение работ (оказание услуг) по "педиатрии", и оказывающей услуги по проведению профилактических медицинских осмотров ребенка, поставленного в течение первого года жизни в возрасте до 3 месяцев на учет, лицензии на отдельные виды работ (услуг), указанных в </w:t>
      </w:r>
      <w:hyperlink w:anchor="Par47" w:history="1">
        <w:r>
          <w:rPr>
            <w:rFonts w:ascii="Calibri" w:hAnsi="Calibri" w:cs="Calibri"/>
            <w:color w:val="0000FF"/>
          </w:rPr>
          <w:t>подпункте "в"</w:t>
        </w:r>
      </w:hyperlink>
      <w:r>
        <w:rPr>
          <w:rFonts w:ascii="Calibri" w:hAnsi="Calibri" w:cs="Calibri"/>
        </w:rPr>
        <w:t xml:space="preserve"> настоящего пункта, территориальный орган Фонда заключает договор с такой</w:t>
      </w:r>
      <w:proofErr w:type="gramEnd"/>
      <w:r>
        <w:rPr>
          <w:rFonts w:ascii="Calibri" w:hAnsi="Calibri" w:cs="Calibri"/>
        </w:rPr>
        <w:t xml:space="preserve"> медицинской организацией при условии наличия договора, заключенного этой медицинской организацией с медицинскими организациями, имеющими лицензию на осуществление недостающих видов работ (услуг).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Оплата услуг по медицинской помощи осуществляется на основании талонов родового сертификата, форма которого утверждена </w:t>
      </w:r>
      <w:hyperlink r:id="rId1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здравоохранения и социального развития Российской Федерации от 28 ноября 2005 г. N 701 "О родовом сертификате" (зарегистрирован Министерством юстиции Российской Федерации 30 декабря 2005 г., регистрационный N 7337), с изменениями, внесенными приказом Министерства здравоохранения и социального развития Российской Федерации от 25 октября 2006 г</w:t>
      </w:r>
      <w:proofErr w:type="gramEnd"/>
      <w:r>
        <w:rPr>
          <w:rFonts w:ascii="Calibri" w:hAnsi="Calibri" w:cs="Calibri"/>
        </w:rPr>
        <w:t xml:space="preserve">. N 730 (зарегистрирован Министерством юстиции Российской Федерации 15 ноября 2006 г., регистрационный N 8478), </w:t>
      </w:r>
      <w:hyperlink r:id="rId1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здравоохранения и социального развития Российской Федерации от 8 мая 2009 г. N 240н (зарегистрирован Министерством юстиции Российской Федерации 9 июня 2009 г., регистрационный N 14039), и включает: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13" w:history="1">
        <w:r>
          <w:rPr>
            <w:rFonts w:ascii="Calibri" w:hAnsi="Calibri" w:cs="Calibri"/>
            <w:color w:val="0000FF"/>
          </w:rPr>
          <w:t>корешок</w:t>
        </w:r>
      </w:hyperlink>
      <w:r>
        <w:rPr>
          <w:rFonts w:ascii="Calibri" w:hAnsi="Calibri" w:cs="Calibri"/>
        </w:rPr>
        <w:t xml:space="preserve"> родового сертификата, предназначенный для подтверждения выдачи родового сертификата женщине;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14" w:history="1">
        <w:r>
          <w:rPr>
            <w:rFonts w:ascii="Calibri" w:hAnsi="Calibri" w:cs="Calibri"/>
            <w:color w:val="0000FF"/>
          </w:rPr>
          <w:t>талон N 1</w:t>
        </w:r>
      </w:hyperlink>
      <w:r>
        <w:rPr>
          <w:rFonts w:ascii="Calibri" w:hAnsi="Calibri" w:cs="Calibri"/>
        </w:rPr>
        <w:t xml:space="preserve"> родового сертификата, предназначенный для оплаты услуг по медицинской помощи медицинским организациям, оказывающим женщинам в период беременности медицинскую помощь в амбулаторных условиях (далее - женская консультация);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15" w:history="1">
        <w:r>
          <w:rPr>
            <w:rFonts w:ascii="Calibri" w:hAnsi="Calibri" w:cs="Calibri"/>
            <w:color w:val="0000FF"/>
          </w:rPr>
          <w:t>талон N 2</w:t>
        </w:r>
      </w:hyperlink>
      <w:r>
        <w:rPr>
          <w:rFonts w:ascii="Calibri" w:hAnsi="Calibri" w:cs="Calibri"/>
        </w:rPr>
        <w:t xml:space="preserve"> родового сертификата, предназначенный для оплаты услуг по медицинской помощи медицинским организациям, оказывающим женщинам и новорожденным в период родов и в послеродовой период медицинскую помощь в стационарных условиях (далее - родильный дом);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родовый сертификат, служащий подтверждением оказания медицинской помощи женщинам в период беременности, медицинской помощи женщинам и новорожденным в период родов и в послеродовой период, а также проведения профилактических медицинских осмотров ребенка, поставленного в течение первого года жизни в возрасте до 3 месяцев на учет;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7"/>
      <w:bookmarkEnd w:id="4"/>
      <w:r>
        <w:rPr>
          <w:rFonts w:ascii="Calibri" w:hAnsi="Calibri" w:cs="Calibri"/>
        </w:rPr>
        <w:t xml:space="preserve">д) </w:t>
      </w:r>
      <w:hyperlink r:id="rId16" w:history="1">
        <w:r>
          <w:rPr>
            <w:rFonts w:ascii="Calibri" w:hAnsi="Calibri" w:cs="Calibri"/>
            <w:color w:val="0000FF"/>
          </w:rPr>
          <w:t>талон N 3-1</w:t>
        </w:r>
      </w:hyperlink>
      <w:r>
        <w:rPr>
          <w:rFonts w:ascii="Calibri" w:hAnsi="Calibri" w:cs="Calibri"/>
        </w:rPr>
        <w:t xml:space="preserve"> родового сертификата, предназначенный для оплаты услуг по медицинской помощи медицинским организациям, осуществляющим проведение профилактических медицинских осмотров ребенка (далее - детская поликлиника), за первые 6 месяцев проведения профилактических медицинских осмотров ребенка, поставленного в течение первого года жизни в возрасте до 3 месяцев на учет;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8"/>
      <w:bookmarkEnd w:id="5"/>
      <w:r>
        <w:rPr>
          <w:rFonts w:ascii="Calibri" w:hAnsi="Calibri" w:cs="Calibri"/>
        </w:rPr>
        <w:t xml:space="preserve">е) </w:t>
      </w:r>
      <w:hyperlink r:id="rId17" w:history="1">
        <w:r>
          <w:rPr>
            <w:rFonts w:ascii="Calibri" w:hAnsi="Calibri" w:cs="Calibri"/>
            <w:color w:val="0000FF"/>
          </w:rPr>
          <w:t>талон N 3-2</w:t>
        </w:r>
      </w:hyperlink>
      <w:r>
        <w:rPr>
          <w:rFonts w:ascii="Calibri" w:hAnsi="Calibri" w:cs="Calibri"/>
        </w:rPr>
        <w:t xml:space="preserve"> родового сертификата, предназначенный для оплаты услуг по медицинской помощи детским поликлиникам за вторые 6 месяцев проведения профилактических медицинских осмотров ребенка, поставленного в течение первого года жизни в возрасте до 3 месяцев на учет.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Организация обеспечения медицинских организаций бланками родовых сертификатов осуществляется Фондом социального страхования Российской Федерации в соответствии с </w:t>
      </w:r>
      <w:hyperlink r:id="rId18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обеспечения родовыми сертификатами государственных и муниципальных учреждений здравоохранения, их учета и хранения, утвержденным приказом Министерства здравоохранения и социального развития Российской Федерации от 28 ноября 2005 г. N 701 "О родовом сертификате".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Оплата услуг по медицинской помощи медицинским организациям осуществляется территориальными органами Фонда на основании </w:t>
      </w:r>
      <w:hyperlink r:id="rId19" w:history="1">
        <w:r>
          <w:rPr>
            <w:rFonts w:ascii="Calibri" w:hAnsi="Calibri" w:cs="Calibri"/>
            <w:color w:val="0000FF"/>
          </w:rPr>
          <w:t>талонов N 1</w:t>
        </w:r>
      </w:hyperlink>
      <w:r>
        <w:rPr>
          <w:rFonts w:ascii="Calibri" w:hAnsi="Calibri" w:cs="Calibri"/>
        </w:rPr>
        <w:t xml:space="preserve">, </w:t>
      </w:r>
      <w:hyperlink r:id="rId20" w:history="1">
        <w:r>
          <w:rPr>
            <w:rFonts w:ascii="Calibri" w:hAnsi="Calibri" w:cs="Calibri"/>
            <w:color w:val="0000FF"/>
          </w:rPr>
          <w:t>N 2</w:t>
        </w:r>
      </w:hyperlink>
      <w:r>
        <w:rPr>
          <w:rFonts w:ascii="Calibri" w:hAnsi="Calibri" w:cs="Calibri"/>
        </w:rPr>
        <w:t xml:space="preserve">, </w:t>
      </w:r>
      <w:hyperlink r:id="rId21" w:history="1">
        <w:r>
          <w:rPr>
            <w:rFonts w:ascii="Calibri" w:hAnsi="Calibri" w:cs="Calibri"/>
            <w:color w:val="0000FF"/>
          </w:rPr>
          <w:t>N 3-1</w:t>
        </w:r>
      </w:hyperlink>
      <w:r>
        <w:rPr>
          <w:rFonts w:ascii="Calibri" w:hAnsi="Calibri" w:cs="Calibri"/>
        </w:rPr>
        <w:t xml:space="preserve">, </w:t>
      </w:r>
      <w:hyperlink r:id="rId22" w:history="1">
        <w:r>
          <w:rPr>
            <w:rFonts w:ascii="Calibri" w:hAnsi="Calibri" w:cs="Calibri"/>
            <w:color w:val="0000FF"/>
          </w:rPr>
          <w:t>N 3-2</w:t>
        </w:r>
      </w:hyperlink>
      <w:r>
        <w:rPr>
          <w:rFonts w:ascii="Calibri" w:hAnsi="Calibri" w:cs="Calibri"/>
        </w:rPr>
        <w:t xml:space="preserve"> родового сертификата, заполненных в соответствии с </w:t>
      </w:r>
      <w:hyperlink r:id="rId23" w:history="1">
        <w:r>
          <w:rPr>
            <w:rFonts w:ascii="Calibri" w:hAnsi="Calibri" w:cs="Calibri"/>
            <w:color w:val="0000FF"/>
          </w:rPr>
          <w:t>Инструкцией</w:t>
        </w:r>
      </w:hyperlink>
      <w:r>
        <w:rPr>
          <w:rFonts w:ascii="Calibri" w:hAnsi="Calibri" w:cs="Calibri"/>
        </w:rPr>
        <w:t xml:space="preserve"> по заполнению родового сертификата, утвержденной приказом Министерства здравоохранения и социального развития Российской Федерации от 28 ноября 2005 г. N 701 "О родовом сертификате".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Родовые сертификаты выдаются женщинам при предъявлении ими паспорта или иного документа, удостоверяющего личность, полиса обязательного медицинского страхования и </w:t>
      </w:r>
      <w:r>
        <w:rPr>
          <w:rFonts w:ascii="Calibri" w:hAnsi="Calibri" w:cs="Calibri"/>
        </w:rPr>
        <w:lastRenderedPageBreak/>
        <w:t>страхового свидетельства обязательного пенсионного страхования.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отсутствии у женщины полиса обязательного медицинского страхования, страхового свидетельства обязательного пенсионного страхования либо документа, подтверждающего регистрацию по месту жительства (пребывания), услуги по медицинской помощи оплачиваются при наличии в соответствующих графах талонов родовых сертификатов отметки о причине отсутствия документов.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Выдача родового сертификата производится женщинам женской консультацией, осуществляющей наблюдение женщины в период беременности, при явке к врачу на очередной осмотр женщины со сроком беременности 30 недель (при многоплодной беременности - 28 недель беременности) и более.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Женщинам, наблюдающимся в период беременности в медицинской организации, не имеющей права в соответствии с настоящим Порядком выдавать родовые сертификаты, для оплаты услуг родильного дома и детской поликлиники родовый сертификат может быть выдан с 30 недель беременности (в случае многоплодной беременности - с 28 недель беременности) и более женской консультацией, расположенной по месту жительства (пребывания) женщины, с соответствующей отметкой в обменной карте</w:t>
      </w:r>
      <w:proofErr w:type="gramEnd"/>
      <w:r>
        <w:rPr>
          <w:rFonts w:ascii="Calibri" w:hAnsi="Calibri" w:cs="Calibri"/>
        </w:rPr>
        <w:t xml:space="preserve"> женщины и (или) медицинской карте амбулаторного больного.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Женщинам, усыновившим ребенка в возрасте до 3 месяцев, родовый сертификат может быть выдан детской поликлиникой, осуществляющей проведение профилактических медицинских осмотров ребенка, поставленного в течение первого года жизни в возрасте до 3 месяцев на учет в порядке, установленном </w:t>
      </w:r>
      <w:hyperlink w:anchor="Par83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Услуги по медицинской помощи, оказываемой женскими консультациями женщинам в период беременности в амбулаторных условиях, оплачиваются указанным организациям в размере 3,0 тыс. рублей за каждую женщину, получившую соответствующие услуги.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Услуги по медицинской помощи, оказываемой родильными домами в период родов и в послеродовой период, оплачиваются указанным организациям в размере 6,0 тыс. рублей за каждую женщину, при оказании ей и новорожденному соответствующих услуг.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Услуги по проведению профилактических медицинских осмотров ребенка, поставленного в течение первого года жизни в возрасте до 3 месяцев на учет, оказываемые детскими поликлиниками, оплачиваются указанным организациям: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 первые 6 месяцев проведения профилактических медицинских осмотров ребенка - в размере 1 тыс. рублей за каждого ребенка, получившего соответствующие услуги;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за вторые 6 месяцев проведения профилактических медицинских осмотров ребенка - в размере 1 тыс. рублей за каждого ребенка, получившего соответствующие услуги.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71"/>
      <w:bookmarkEnd w:id="6"/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 xml:space="preserve">Оплата женским консультациям услуг по медицинской помощи, оказываемой женщине в период беременности, производится территориальным органом Фонда по месту нахождения женской консультации, выдавшей родовый сертификат, при условии постановки женщины на учет по беременности и последующего непрерывного наблюдения женщины в амбулаторных условиях данной женской консультацией не менее 12 недель на основании </w:t>
      </w:r>
      <w:hyperlink r:id="rId24" w:history="1">
        <w:r>
          <w:rPr>
            <w:rFonts w:ascii="Calibri" w:hAnsi="Calibri" w:cs="Calibri"/>
            <w:color w:val="0000FF"/>
          </w:rPr>
          <w:t>талона N 1</w:t>
        </w:r>
      </w:hyperlink>
      <w:r>
        <w:rPr>
          <w:rFonts w:ascii="Calibri" w:hAnsi="Calibri" w:cs="Calibri"/>
        </w:rPr>
        <w:t xml:space="preserve"> родового сертификата, представленного к оплате в порядке, установленном</w:t>
      </w:r>
      <w:proofErr w:type="gramEnd"/>
      <w:r>
        <w:rPr>
          <w:rFonts w:ascii="Calibri" w:hAnsi="Calibri" w:cs="Calibri"/>
        </w:rPr>
        <w:t xml:space="preserve"> </w:t>
      </w:r>
      <w:hyperlink w:anchor="Par86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наблюдении женщины в амбулаторных условиях в нескольких женских консультациях оплате территориальным органом Фонда подлежит </w:t>
      </w:r>
      <w:hyperlink r:id="rId25" w:history="1">
        <w:r>
          <w:rPr>
            <w:rFonts w:ascii="Calibri" w:hAnsi="Calibri" w:cs="Calibri"/>
            <w:color w:val="0000FF"/>
          </w:rPr>
          <w:t>талон N 1</w:t>
        </w:r>
      </w:hyperlink>
      <w:r>
        <w:rPr>
          <w:rFonts w:ascii="Calibri" w:hAnsi="Calibri" w:cs="Calibri"/>
        </w:rPr>
        <w:t xml:space="preserve"> родового сертификата, представленный в территориальный орган Фонда женской консультацией, наблюдавшей беременную женщину наиболее длительное время, но не менее 12 недель.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оплаты услуг по медицинской помощи, оказываемой женщине в период беременности, в период непрерывного наблюдения женщины в амбулаторных условиях в женской консультации, включаются периоды пребывания женщины по медицинским показаниям в медицинской организации в стационарных условиях и в специализированной санаторно-курортной организации.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</w:t>
      </w:r>
      <w:proofErr w:type="gramStart"/>
      <w:r>
        <w:rPr>
          <w:rFonts w:ascii="Calibri" w:hAnsi="Calibri" w:cs="Calibri"/>
        </w:rPr>
        <w:t xml:space="preserve">Оплата родильным домам услуг по медицинской помощи, оказанной женщинам и новорожденным в период родов и в послеродовой период, производится на основании </w:t>
      </w:r>
      <w:hyperlink r:id="rId26" w:history="1">
        <w:r>
          <w:rPr>
            <w:rFonts w:ascii="Calibri" w:hAnsi="Calibri" w:cs="Calibri"/>
            <w:color w:val="0000FF"/>
          </w:rPr>
          <w:t>талона N 2</w:t>
        </w:r>
      </w:hyperlink>
      <w:r>
        <w:rPr>
          <w:rFonts w:ascii="Calibri" w:hAnsi="Calibri" w:cs="Calibri"/>
        </w:rPr>
        <w:t xml:space="preserve"> родового сертификата, представленного женщиной в родильный дом вместе с обменной картой, содержащей сведения о выдаче ей родового сертификата (серия, номер и дата выдачи </w:t>
      </w:r>
      <w:r>
        <w:rPr>
          <w:rFonts w:ascii="Calibri" w:hAnsi="Calibri" w:cs="Calibri"/>
        </w:rPr>
        <w:lastRenderedPageBreak/>
        <w:t>родового сертификата), при поступлении на роды.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Оплата услуг по медицинской помощи родильным домам производится территориальным органом Фонда по месту нахождения родильного дома, в котором проходили роды, на основании </w:t>
      </w:r>
      <w:hyperlink r:id="rId27" w:history="1">
        <w:r>
          <w:rPr>
            <w:rFonts w:ascii="Calibri" w:hAnsi="Calibri" w:cs="Calibri"/>
            <w:color w:val="0000FF"/>
          </w:rPr>
          <w:t>талона N 2</w:t>
        </w:r>
      </w:hyperlink>
      <w:r>
        <w:rPr>
          <w:rFonts w:ascii="Calibri" w:hAnsi="Calibri" w:cs="Calibri"/>
        </w:rPr>
        <w:t xml:space="preserve"> родового сертификата, заполненного родильным домом при выписке женщины из родильного дома и представленного к оплате в порядке, установленном </w:t>
      </w:r>
      <w:hyperlink w:anchor="Par86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76"/>
      <w:bookmarkEnd w:id="7"/>
      <w:r>
        <w:rPr>
          <w:rFonts w:ascii="Calibri" w:hAnsi="Calibri" w:cs="Calibri"/>
        </w:rPr>
        <w:t xml:space="preserve">11. Оплата детским поликлиникам услуг </w:t>
      </w:r>
      <w:proofErr w:type="gramStart"/>
      <w:r>
        <w:rPr>
          <w:rFonts w:ascii="Calibri" w:hAnsi="Calibri" w:cs="Calibri"/>
        </w:rPr>
        <w:t>по проведению профилактических медицинских осмотров ребенка при условии постановки его на учет в течение первого года жизни в возрасте</w:t>
      </w:r>
      <w:proofErr w:type="gramEnd"/>
      <w:r>
        <w:rPr>
          <w:rFonts w:ascii="Calibri" w:hAnsi="Calibri" w:cs="Calibri"/>
        </w:rPr>
        <w:t xml:space="preserve"> до 3 месяцев осуществляется территориальным органом Фонда по месту нахождения детской поликлиники, в которой проводятся профилактические медицинские осмотры ребенка: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на основании </w:t>
      </w:r>
      <w:hyperlink r:id="rId28" w:history="1">
        <w:r>
          <w:rPr>
            <w:rFonts w:ascii="Calibri" w:hAnsi="Calibri" w:cs="Calibri"/>
            <w:color w:val="0000FF"/>
          </w:rPr>
          <w:t>талона N 3-1</w:t>
        </w:r>
      </w:hyperlink>
      <w:r>
        <w:rPr>
          <w:rFonts w:ascii="Calibri" w:hAnsi="Calibri" w:cs="Calibri"/>
        </w:rPr>
        <w:t xml:space="preserve"> родового сертификата, заполненного детской поликлиникой и представленного к оплате по истечении первых 6 месяцев проведения профилактических медицинских осмотров </w:t>
      </w:r>
      <w:proofErr w:type="gramStart"/>
      <w:r>
        <w:rPr>
          <w:rFonts w:ascii="Calibri" w:hAnsi="Calibri" w:cs="Calibri"/>
        </w:rPr>
        <w:t>с даты постановки</w:t>
      </w:r>
      <w:proofErr w:type="gramEnd"/>
      <w:r>
        <w:rPr>
          <w:rFonts w:ascii="Calibri" w:hAnsi="Calibri" w:cs="Calibri"/>
        </w:rPr>
        <w:t xml:space="preserve"> ребенка на учет;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на основании </w:t>
      </w:r>
      <w:hyperlink r:id="rId29" w:history="1">
        <w:r>
          <w:rPr>
            <w:rFonts w:ascii="Calibri" w:hAnsi="Calibri" w:cs="Calibri"/>
            <w:color w:val="0000FF"/>
          </w:rPr>
          <w:t>талона N 3-2</w:t>
        </w:r>
      </w:hyperlink>
      <w:r>
        <w:rPr>
          <w:rFonts w:ascii="Calibri" w:hAnsi="Calibri" w:cs="Calibri"/>
        </w:rPr>
        <w:t xml:space="preserve"> родового сертификата, заполненного детской поликлиникой и представленного к оплате за вторые 6 месяцев проведения профилактических медицинских осмотров </w:t>
      </w:r>
      <w:proofErr w:type="gramStart"/>
      <w:r>
        <w:rPr>
          <w:rFonts w:ascii="Calibri" w:hAnsi="Calibri" w:cs="Calibri"/>
        </w:rPr>
        <w:t>с даты постановки</w:t>
      </w:r>
      <w:proofErr w:type="gramEnd"/>
      <w:r>
        <w:rPr>
          <w:rFonts w:ascii="Calibri" w:hAnsi="Calibri" w:cs="Calibri"/>
        </w:rPr>
        <w:t xml:space="preserve"> ребенка на учет.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Представление указанных талонов к оплате осуществляется в соответствии с </w:t>
      </w:r>
      <w:hyperlink w:anchor="Par86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0" w:history="1">
        <w:r>
          <w:rPr>
            <w:rFonts w:ascii="Calibri" w:hAnsi="Calibri" w:cs="Calibri"/>
            <w:color w:val="0000FF"/>
          </w:rPr>
          <w:t>Талоны N 3-1</w:t>
        </w:r>
      </w:hyperlink>
      <w:r>
        <w:rPr>
          <w:rFonts w:ascii="Calibri" w:hAnsi="Calibri" w:cs="Calibri"/>
        </w:rPr>
        <w:t xml:space="preserve"> и </w:t>
      </w:r>
      <w:hyperlink r:id="rId31" w:history="1">
        <w:r>
          <w:rPr>
            <w:rFonts w:ascii="Calibri" w:hAnsi="Calibri" w:cs="Calibri"/>
            <w:color w:val="0000FF"/>
          </w:rPr>
          <w:t>N 3-2</w:t>
        </w:r>
      </w:hyperlink>
      <w:r>
        <w:rPr>
          <w:rFonts w:ascii="Calibri" w:hAnsi="Calibri" w:cs="Calibri"/>
        </w:rPr>
        <w:t xml:space="preserve"> родового сертификата сдаются женщиной в детскую поликлинику при постановке ребенка на учет.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этом для оплаты детским поликлиникам услуг по проведению профилактических медицинских осмотров ребенка в период проведения указанных медицинских осмотров ребенка в детской поликлинике</w:t>
      </w:r>
      <w:proofErr w:type="gramEnd"/>
      <w:r>
        <w:rPr>
          <w:rFonts w:ascii="Calibri" w:hAnsi="Calibri" w:cs="Calibri"/>
        </w:rPr>
        <w:t xml:space="preserve"> включается период пребывания ребенка по медицинским показаниям в медицинской организации в стационарных условиях.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рождения двух и более детей, если они поставлены на учет для проведения профилактических медицинских осмотров в детской поликлинике в разные сроки, </w:t>
      </w:r>
      <w:hyperlink r:id="rId32" w:history="1">
        <w:r>
          <w:rPr>
            <w:rFonts w:ascii="Calibri" w:hAnsi="Calibri" w:cs="Calibri"/>
            <w:color w:val="0000FF"/>
          </w:rPr>
          <w:t>талоны N 3-1</w:t>
        </w:r>
      </w:hyperlink>
      <w:r>
        <w:rPr>
          <w:rFonts w:ascii="Calibri" w:hAnsi="Calibri" w:cs="Calibri"/>
        </w:rPr>
        <w:t xml:space="preserve"> и </w:t>
      </w:r>
      <w:hyperlink r:id="rId33" w:history="1">
        <w:r>
          <w:rPr>
            <w:rFonts w:ascii="Calibri" w:hAnsi="Calibri" w:cs="Calibri"/>
            <w:color w:val="0000FF"/>
          </w:rPr>
          <w:t>3-2</w:t>
        </w:r>
      </w:hyperlink>
      <w:r>
        <w:rPr>
          <w:rFonts w:ascii="Calibri" w:hAnsi="Calibri" w:cs="Calibri"/>
        </w:rPr>
        <w:t xml:space="preserve"> родового сертификата предъявляются к оплате после завершения первых 6 месяцев и соответственно вторых 6 месяцев проведения профилактических медицинских осмотров ребенка, поставленного на учет в более поздние сроки.</w:t>
      </w:r>
      <w:proofErr w:type="gramEnd"/>
      <w:r>
        <w:rPr>
          <w:rFonts w:ascii="Calibri" w:hAnsi="Calibri" w:cs="Calibri"/>
        </w:rPr>
        <w:t xml:space="preserve"> При этом оплата услуг по проведению профилактических медицинских осмотров в детской поликлинике производится за каждого ребенка, получившего такие услуги.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83"/>
      <w:bookmarkEnd w:id="8"/>
      <w:r>
        <w:rPr>
          <w:rFonts w:ascii="Calibri" w:hAnsi="Calibri" w:cs="Calibri"/>
        </w:rPr>
        <w:t xml:space="preserve">12. </w:t>
      </w:r>
      <w:proofErr w:type="gramStart"/>
      <w:r>
        <w:rPr>
          <w:rFonts w:ascii="Calibri" w:hAnsi="Calibri" w:cs="Calibri"/>
        </w:rPr>
        <w:t>Для оплаты услуг по медицинской помощи, оказанной родильным домом женщине, поступившей на роды без родового сертификата (в том числе в случае преждевременных родов, утраты родового сертификата, в случае если родовый сертификат женщине не выдавался), а также детской поликлиникой в случае непредставления родового сертификата за услуги по проведению профилактических медицинских осмотров ребенка, родильным домом и детской поликлиникой на основании данных обменной</w:t>
      </w:r>
      <w:proofErr w:type="gramEnd"/>
      <w:r>
        <w:rPr>
          <w:rFonts w:ascii="Calibri" w:hAnsi="Calibri" w:cs="Calibri"/>
        </w:rPr>
        <w:t xml:space="preserve"> карты принимаются меры по получению родового сертификата, в том числе через женские консультации.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84"/>
      <w:bookmarkEnd w:id="9"/>
      <w:r>
        <w:rPr>
          <w:rFonts w:ascii="Calibri" w:hAnsi="Calibri" w:cs="Calibri"/>
        </w:rPr>
        <w:t xml:space="preserve">В случае невозможности получения родового сертификата в порядке, установленном в </w:t>
      </w:r>
      <w:hyperlink w:anchor="Par83" w:history="1">
        <w:r>
          <w:rPr>
            <w:rFonts w:ascii="Calibri" w:hAnsi="Calibri" w:cs="Calibri"/>
            <w:color w:val="0000FF"/>
          </w:rPr>
          <w:t>абзаце первом</w:t>
        </w:r>
      </w:hyperlink>
      <w:r>
        <w:rPr>
          <w:rFonts w:ascii="Calibri" w:hAnsi="Calibri" w:cs="Calibri"/>
        </w:rPr>
        <w:t xml:space="preserve"> настоящего пункта, оплата услуг по медицинской помощи, оказанной женщинам и новорожденным в период родов и в послеродовой период, производится по </w:t>
      </w:r>
      <w:hyperlink r:id="rId34" w:history="1">
        <w:r>
          <w:rPr>
            <w:rFonts w:ascii="Calibri" w:hAnsi="Calibri" w:cs="Calibri"/>
            <w:color w:val="0000FF"/>
          </w:rPr>
          <w:t>талонам N 2</w:t>
        </w:r>
      </w:hyperlink>
      <w:r>
        <w:rPr>
          <w:rFonts w:ascii="Calibri" w:hAnsi="Calibri" w:cs="Calibri"/>
        </w:rPr>
        <w:t xml:space="preserve"> родовых сертификатов, выданных женщинам в период их пребывания в родильном доме. В этих целях родильные дома на основании заявок, подаваемых в территориальные органы Фонда, обеспечиваются бланками родовых сертификатов с </w:t>
      </w:r>
      <w:hyperlink r:id="rId35" w:history="1">
        <w:r>
          <w:rPr>
            <w:rFonts w:ascii="Calibri" w:hAnsi="Calibri" w:cs="Calibri"/>
            <w:color w:val="0000FF"/>
          </w:rPr>
          <w:t>талоном N 1</w:t>
        </w:r>
      </w:hyperlink>
      <w:r>
        <w:rPr>
          <w:rFonts w:ascii="Calibri" w:hAnsi="Calibri" w:cs="Calibri"/>
        </w:rPr>
        <w:t xml:space="preserve"> родового сертификата, погашенным штампом территориального органа Фонда "Не подлежит оплате". При этом </w:t>
      </w:r>
      <w:hyperlink r:id="rId36" w:history="1">
        <w:r>
          <w:rPr>
            <w:rFonts w:ascii="Calibri" w:hAnsi="Calibri" w:cs="Calibri"/>
            <w:color w:val="0000FF"/>
          </w:rPr>
          <w:t>талон N 1</w:t>
        </w:r>
      </w:hyperlink>
      <w:r>
        <w:rPr>
          <w:rFonts w:ascii="Calibri" w:hAnsi="Calibri" w:cs="Calibri"/>
        </w:rPr>
        <w:t xml:space="preserve"> родового сертификата, погашенный штампом территориального органа Фонда "Не подлежит оплате", остается в родильном доме, а </w:t>
      </w:r>
      <w:hyperlink r:id="rId37" w:history="1">
        <w:r>
          <w:rPr>
            <w:rFonts w:ascii="Calibri" w:hAnsi="Calibri" w:cs="Calibri"/>
            <w:color w:val="0000FF"/>
          </w:rPr>
          <w:t>талон N 2</w:t>
        </w:r>
      </w:hyperlink>
      <w:r>
        <w:rPr>
          <w:rFonts w:ascii="Calibri" w:hAnsi="Calibri" w:cs="Calibri"/>
        </w:rPr>
        <w:t xml:space="preserve"> родового сертификата предъявляется к оплате родильным домом в порядке, установленном </w:t>
      </w:r>
      <w:hyperlink w:anchor="Par86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невозможности получения родового сертификата в порядке, установленном </w:t>
      </w:r>
      <w:hyperlink w:anchor="Par83" w:history="1">
        <w:r>
          <w:rPr>
            <w:rFonts w:ascii="Calibri" w:hAnsi="Calibri" w:cs="Calibri"/>
            <w:color w:val="0000FF"/>
          </w:rPr>
          <w:t>абзацами первым</w:t>
        </w:r>
      </w:hyperlink>
      <w:r>
        <w:rPr>
          <w:rFonts w:ascii="Calibri" w:hAnsi="Calibri" w:cs="Calibri"/>
        </w:rPr>
        <w:t xml:space="preserve"> и </w:t>
      </w:r>
      <w:hyperlink w:anchor="Par84" w:history="1">
        <w:r>
          <w:rPr>
            <w:rFonts w:ascii="Calibri" w:hAnsi="Calibri" w:cs="Calibri"/>
            <w:color w:val="0000FF"/>
          </w:rPr>
          <w:t>вторым</w:t>
        </w:r>
      </w:hyperlink>
      <w:r>
        <w:rPr>
          <w:rFonts w:ascii="Calibri" w:hAnsi="Calibri" w:cs="Calibri"/>
        </w:rPr>
        <w:t xml:space="preserve"> настоящего пункта, оплата услуг по проведению профилактических медицинских осмотров ребенка производится по </w:t>
      </w:r>
      <w:hyperlink r:id="rId38" w:history="1">
        <w:r>
          <w:rPr>
            <w:rFonts w:ascii="Calibri" w:hAnsi="Calibri" w:cs="Calibri"/>
            <w:color w:val="0000FF"/>
          </w:rPr>
          <w:t>талонам N 3-1</w:t>
        </w:r>
      </w:hyperlink>
      <w:r>
        <w:rPr>
          <w:rFonts w:ascii="Calibri" w:hAnsi="Calibri" w:cs="Calibri"/>
        </w:rPr>
        <w:t xml:space="preserve"> и </w:t>
      </w:r>
      <w:hyperlink r:id="rId39" w:history="1">
        <w:r>
          <w:rPr>
            <w:rFonts w:ascii="Calibri" w:hAnsi="Calibri" w:cs="Calibri"/>
            <w:color w:val="0000FF"/>
          </w:rPr>
          <w:t>3-2</w:t>
        </w:r>
      </w:hyperlink>
      <w:r>
        <w:rPr>
          <w:rFonts w:ascii="Calibri" w:hAnsi="Calibri" w:cs="Calibri"/>
        </w:rPr>
        <w:t xml:space="preserve"> родовых сертификатов, выданных женщинам детской поликлиникой, осуществляющей проведение профилактических медицинских осмотров ребенка, поставленного в течение первого года жизни в возрасте до 3 месяцев на учет.</w:t>
      </w:r>
      <w:proofErr w:type="gramEnd"/>
      <w:r>
        <w:rPr>
          <w:rFonts w:ascii="Calibri" w:hAnsi="Calibri" w:cs="Calibri"/>
        </w:rPr>
        <w:t xml:space="preserve"> В этих целях детские поликлиники на основании заявок, подаваемых в </w:t>
      </w:r>
      <w:r>
        <w:rPr>
          <w:rFonts w:ascii="Calibri" w:hAnsi="Calibri" w:cs="Calibri"/>
        </w:rPr>
        <w:lastRenderedPageBreak/>
        <w:t xml:space="preserve">территориальные органы Фонда, обеспечиваются бланками родовых сертификатов с </w:t>
      </w:r>
      <w:hyperlink r:id="rId40" w:history="1">
        <w:r>
          <w:rPr>
            <w:rFonts w:ascii="Calibri" w:hAnsi="Calibri" w:cs="Calibri"/>
            <w:color w:val="0000FF"/>
          </w:rPr>
          <w:t>талонами N 1</w:t>
        </w:r>
      </w:hyperlink>
      <w:r>
        <w:rPr>
          <w:rFonts w:ascii="Calibri" w:hAnsi="Calibri" w:cs="Calibri"/>
        </w:rPr>
        <w:t xml:space="preserve"> и </w:t>
      </w:r>
      <w:hyperlink r:id="rId41" w:history="1">
        <w:r>
          <w:rPr>
            <w:rFonts w:ascii="Calibri" w:hAnsi="Calibri" w:cs="Calibri"/>
            <w:color w:val="0000FF"/>
          </w:rPr>
          <w:t>N 2</w:t>
        </w:r>
      </w:hyperlink>
      <w:r>
        <w:rPr>
          <w:rFonts w:ascii="Calibri" w:hAnsi="Calibri" w:cs="Calibri"/>
        </w:rPr>
        <w:t xml:space="preserve"> родового сертификата, погашенными штампом территориального органа Фонда "Не подлежит оплате". При этом </w:t>
      </w:r>
      <w:hyperlink r:id="rId42" w:history="1">
        <w:r>
          <w:rPr>
            <w:rFonts w:ascii="Calibri" w:hAnsi="Calibri" w:cs="Calibri"/>
            <w:color w:val="0000FF"/>
          </w:rPr>
          <w:t>талоны N 1</w:t>
        </w:r>
      </w:hyperlink>
      <w:r>
        <w:rPr>
          <w:rFonts w:ascii="Calibri" w:hAnsi="Calibri" w:cs="Calibri"/>
        </w:rPr>
        <w:t xml:space="preserve"> и </w:t>
      </w:r>
      <w:hyperlink r:id="rId43" w:history="1">
        <w:r>
          <w:rPr>
            <w:rFonts w:ascii="Calibri" w:hAnsi="Calibri" w:cs="Calibri"/>
            <w:color w:val="0000FF"/>
          </w:rPr>
          <w:t>N 2</w:t>
        </w:r>
      </w:hyperlink>
      <w:r>
        <w:rPr>
          <w:rFonts w:ascii="Calibri" w:hAnsi="Calibri" w:cs="Calibri"/>
        </w:rPr>
        <w:t xml:space="preserve"> родового сертификата, погашенные штампом территориального органа Фонда "Не подлежит оплате", остаются в детской поликлинике, а </w:t>
      </w:r>
      <w:hyperlink r:id="rId44" w:history="1">
        <w:r>
          <w:rPr>
            <w:rFonts w:ascii="Calibri" w:hAnsi="Calibri" w:cs="Calibri"/>
            <w:color w:val="0000FF"/>
          </w:rPr>
          <w:t>талоны N 3-1</w:t>
        </w:r>
      </w:hyperlink>
      <w:r>
        <w:rPr>
          <w:rFonts w:ascii="Calibri" w:hAnsi="Calibri" w:cs="Calibri"/>
        </w:rPr>
        <w:t xml:space="preserve"> и </w:t>
      </w:r>
      <w:hyperlink r:id="rId45" w:history="1">
        <w:r>
          <w:rPr>
            <w:rFonts w:ascii="Calibri" w:hAnsi="Calibri" w:cs="Calibri"/>
            <w:color w:val="0000FF"/>
          </w:rPr>
          <w:t>N 3-2</w:t>
        </w:r>
      </w:hyperlink>
      <w:r>
        <w:rPr>
          <w:rFonts w:ascii="Calibri" w:hAnsi="Calibri" w:cs="Calibri"/>
        </w:rPr>
        <w:t xml:space="preserve"> родового сертификата предъявляются к оплате детской поликлиникой в порядке, установленном </w:t>
      </w:r>
      <w:hyperlink w:anchor="Par86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86"/>
      <w:bookmarkEnd w:id="10"/>
      <w:r>
        <w:rPr>
          <w:rFonts w:ascii="Calibri" w:hAnsi="Calibri" w:cs="Calibri"/>
        </w:rPr>
        <w:t xml:space="preserve">13. </w:t>
      </w:r>
      <w:proofErr w:type="gramStart"/>
      <w:r>
        <w:rPr>
          <w:rFonts w:ascii="Calibri" w:hAnsi="Calibri" w:cs="Calibri"/>
        </w:rPr>
        <w:t>Для оплаты услуг по медицинской помощи медицинские организации ежемесячно, до 10-го числа, представляют в территориальные органы Фонда счет на оплату с приложением талонов родовых сертификатов, подтверждающих оказание женщинам услуг по медицинской помощи в период беременности, медицинской помощи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</w:t>
      </w:r>
      <w:proofErr w:type="gramEnd"/>
      <w:r>
        <w:rPr>
          <w:rFonts w:ascii="Calibri" w:hAnsi="Calibri" w:cs="Calibri"/>
        </w:rPr>
        <w:t xml:space="preserve"> и соответствующих реестров талонов родовых сертификатов.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Территориальные органы Фонда до 20-го числа каждого месяца производят оплату услуг по медицинской помощи на основании счетов, представленных с приложением надлежаще оформленных талонов родовых сертификатов и реестров талонов родовых сертификатов, путем перечисления средств на лицевые счета медицинских организаций (на расчетные счета, открытые медицинским организациям в кредитных организациях).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Оплата услуг по медицинской помощи на основании счетов, представленных медицинскими организациями территориальным органам Фонда, производится в пределах средств, перечисленных Фондом социального страхования Российской Федерации за соответствующий период территориальным органам Фонда из средств на оплату услуг по медицинской помощи.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Не подлежат оплате и направлению в территориальные органы Фонда талоны родовых сертификатов: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за услуги по медицинской помощи, оказанной женщинам женской консультацией в период беременности, в случае несоблюдения условий, предусмотренных </w:t>
      </w:r>
      <w:hyperlink w:anchor="Par71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за услуги по медицинской помощи, оказанной женщинам и новорожденным в период родов и в послеродовой период родильным домом, в случае смерти матери и (или) ребенка в период нахождения в родильном доме (за исключением случаев смерти одного или нескольких детей при рождении двойни и более детей, в случае сохранения жизни матери и хотя бы одного ребенка);</w:t>
      </w:r>
      <w:proofErr w:type="gramEnd"/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за услуги по проведению профилактических медицинских осмотров ребенка в случае: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постановки ребенка на учет после 3 месяцев жизни;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смерти ребенка в период проведения профилактических медицинских осмотров, указанный в </w:t>
      </w:r>
      <w:hyperlink w:anchor="Par57" w:history="1">
        <w:r>
          <w:rPr>
            <w:rFonts w:ascii="Calibri" w:hAnsi="Calibri" w:cs="Calibri"/>
            <w:color w:val="0000FF"/>
          </w:rPr>
          <w:t>подпунктах "д"</w:t>
        </w:r>
      </w:hyperlink>
      <w:r>
        <w:rPr>
          <w:rFonts w:ascii="Calibri" w:hAnsi="Calibri" w:cs="Calibri"/>
        </w:rPr>
        <w:t xml:space="preserve"> и </w:t>
      </w:r>
      <w:hyperlink w:anchor="Par58" w:history="1">
        <w:r>
          <w:rPr>
            <w:rFonts w:ascii="Calibri" w:hAnsi="Calibri" w:cs="Calibri"/>
            <w:color w:val="0000FF"/>
          </w:rPr>
          <w:t>"е" пункта 3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несоблюдения условий, предусмотренных </w:t>
      </w:r>
      <w:hyperlink w:anchor="Par76" w:history="1">
        <w:r>
          <w:rPr>
            <w:rFonts w:ascii="Calibri" w:hAnsi="Calibri" w:cs="Calibri"/>
            <w:color w:val="0000FF"/>
          </w:rPr>
          <w:t>пунктом 11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за медицинские услуги, оказанные медицинскими организациями на платной основе, в том числе в рамках договоров добровольного медицинского страхования.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 подлежит оплате и направлению в территориальные органы Фонда </w:t>
      </w:r>
      <w:hyperlink r:id="rId46" w:history="1">
        <w:r>
          <w:rPr>
            <w:rFonts w:ascii="Calibri" w:hAnsi="Calibri" w:cs="Calibri"/>
            <w:color w:val="0000FF"/>
          </w:rPr>
          <w:t>талон N 2</w:t>
        </w:r>
      </w:hyperlink>
      <w:r>
        <w:rPr>
          <w:rFonts w:ascii="Calibri" w:hAnsi="Calibri" w:cs="Calibri"/>
        </w:rPr>
        <w:t xml:space="preserve"> родового сертификата в случае прохождения родов вне родильного дома (рождение ребенка дома, в автомобиле скорой медицинской помощи, в фельдшерско-акушерском пункте) независимо от последующего наблюдения женщины и ребенка в родильном доме.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 подлежит оплате и направлению в территориальные органы Фонда </w:t>
      </w:r>
      <w:hyperlink r:id="rId47" w:history="1">
        <w:r>
          <w:rPr>
            <w:rFonts w:ascii="Calibri" w:hAnsi="Calibri" w:cs="Calibri"/>
            <w:color w:val="0000FF"/>
          </w:rPr>
          <w:t>талон N 3-1</w:t>
        </w:r>
      </w:hyperlink>
      <w:r>
        <w:rPr>
          <w:rFonts w:ascii="Calibri" w:hAnsi="Calibri" w:cs="Calibri"/>
        </w:rPr>
        <w:t xml:space="preserve"> родового сертификата в случае, когда проведение профилактических медицинских осмотров ребенка за первые 6 месяцев завершилось после исполнения ребенку 1 года жизни.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 подлежит оплате и направлению в территориальные органы Фонда </w:t>
      </w:r>
      <w:hyperlink r:id="rId48" w:history="1">
        <w:r>
          <w:rPr>
            <w:rFonts w:ascii="Calibri" w:hAnsi="Calibri" w:cs="Calibri"/>
            <w:color w:val="0000FF"/>
          </w:rPr>
          <w:t>талон N 3-2</w:t>
        </w:r>
      </w:hyperlink>
      <w:r>
        <w:rPr>
          <w:rFonts w:ascii="Calibri" w:hAnsi="Calibri" w:cs="Calibri"/>
        </w:rPr>
        <w:t xml:space="preserve"> родового сертификата в случае, когда проведение профилактических медицинских осмотров ребенка во вторые 6 месяцев началось после исполнения ребенку 1 года жизни.</w:t>
      </w: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798F" w:rsidRDefault="007579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5798F" w:rsidRDefault="007579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76B93" w:rsidRDefault="0075798F">
      <w:bookmarkStart w:id="11" w:name="_GoBack"/>
      <w:bookmarkEnd w:id="11"/>
    </w:p>
    <w:sectPr w:rsidR="00876B93" w:rsidSect="00C85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8F"/>
    <w:rsid w:val="0010347E"/>
    <w:rsid w:val="001B6C78"/>
    <w:rsid w:val="0075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99138C1A21B7FB38E7B4EFB6FFF567CCA4EAB56443F359D158F8E7039DF907A7BFDY4e5E" TargetMode="External"/><Relationship Id="rId18" Type="http://schemas.openxmlformats.org/officeDocument/2006/relationships/hyperlink" Target="consultantplus://offline/ref=899138C1A21B7FB38E7B4EFB6FFF567CCA4EAB56443F359D158F8E7039DF907A7BFD40C78E773DY4e6E" TargetMode="External"/><Relationship Id="rId26" Type="http://schemas.openxmlformats.org/officeDocument/2006/relationships/hyperlink" Target="consultantplus://offline/ref=899138C1A21B7FB38E7B4EFB6FFF567CCA4EAB56443F359D158F8E7039DF907A7BFD43YCe3E" TargetMode="External"/><Relationship Id="rId39" Type="http://schemas.openxmlformats.org/officeDocument/2006/relationships/hyperlink" Target="consultantplus://offline/ref=899138C1A21B7FB38E7B4EFB6FFF567CCA4EAB56443F359D158F8E7039DF907A7BFD45YCeE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99138C1A21B7FB38E7B4EFB6FFF567CCA4EAB56443F359D158F8E7039DF907A7BFD47YCe4E" TargetMode="External"/><Relationship Id="rId34" Type="http://schemas.openxmlformats.org/officeDocument/2006/relationships/hyperlink" Target="consultantplus://offline/ref=899138C1A21B7FB38E7B4EFB6FFF567CCA4EAB56443F359D158F8E7039DF907A7BFD43YCe3E" TargetMode="External"/><Relationship Id="rId42" Type="http://schemas.openxmlformats.org/officeDocument/2006/relationships/hyperlink" Target="consultantplus://offline/ref=899138C1A21B7FB38E7B4EFB6FFF567CCA4EAB56443F359D158F8E7039DF907A7BFD40YCe5E" TargetMode="External"/><Relationship Id="rId47" Type="http://schemas.openxmlformats.org/officeDocument/2006/relationships/hyperlink" Target="consultantplus://offline/ref=899138C1A21B7FB38E7B4EFB6FFF567CCA4EAB56443F359D158F8E7039DF907A7BFD47YCe4E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899138C1A21B7FB38E7B4EFB6FFF567CC344A9574A3768971DD682723EYDe0E" TargetMode="External"/><Relationship Id="rId12" Type="http://schemas.openxmlformats.org/officeDocument/2006/relationships/hyperlink" Target="consultantplus://offline/ref=899138C1A21B7FB38E7B4EFB6FFF567CCA4EAB54463F359D158F8E70Y3e9E" TargetMode="External"/><Relationship Id="rId17" Type="http://schemas.openxmlformats.org/officeDocument/2006/relationships/hyperlink" Target="consultantplus://offline/ref=899138C1A21B7FB38E7B4EFB6FFF567CCA4EAB56443F359D158F8E7039DF907A7BFD45YCeEE" TargetMode="External"/><Relationship Id="rId25" Type="http://schemas.openxmlformats.org/officeDocument/2006/relationships/hyperlink" Target="consultantplus://offline/ref=899138C1A21B7FB38E7B4EFB6FFF567CCA4EAB56443F359D158F8E7039DF907A7BFD40YCe5E" TargetMode="External"/><Relationship Id="rId33" Type="http://schemas.openxmlformats.org/officeDocument/2006/relationships/hyperlink" Target="consultantplus://offline/ref=899138C1A21B7FB38E7B4EFB6FFF567CCA4EAB56443F359D158F8E7039DF907A7BFD45YCeEE" TargetMode="External"/><Relationship Id="rId38" Type="http://schemas.openxmlformats.org/officeDocument/2006/relationships/hyperlink" Target="consultantplus://offline/ref=899138C1A21B7FB38E7B4EFB6FFF567CCA4EAB56443F359D158F8E7039DF907A7BFD47YCe4E" TargetMode="External"/><Relationship Id="rId46" Type="http://schemas.openxmlformats.org/officeDocument/2006/relationships/hyperlink" Target="consultantplus://offline/ref=899138C1A21B7FB38E7B4EFB6FFF567CCA4EAB56443F359D158F8E7039DF907A7BFD43YCe3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99138C1A21B7FB38E7B4EFB6FFF567CCA4EAB56443F359D158F8E7039DF907A7BFD47YCe4E" TargetMode="External"/><Relationship Id="rId20" Type="http://schemas.openxmlformats.org/officeDocument/2006/relationships/hyperlink" Target="consultantplus://offline/ref=899138C1A21B7FB38E7B4EFB6FFF567CCA4EAB56443F359D158F8E7039DF907A7BFD43YCe3E" TargetMode="External"/><Relationship Id="rId29" Type="http://schemas.openxmlformats.org/officeDocument/2006/relationships/hyperlink" Target="consultantplus://offline/ref=899138C1A21B7FB38E7B4EFB6FFF567CCA4EAB56443F359D158F8E7039DF907A7BFD45YCeEE" TargetMode="External"/><Relationship Id="rId41" Type="http://schemas.openxmlformats.org/officeDocument/2006/relationships/hyperlink" Target="consultantplus://offline/ref=899138C1A21B7FB38E7B4EFB6FFF567CCA4EAB56443F359D158F8E7039DF907A7BFD43YCe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99138C1A21B7FB38E7B4EFB6FFF567CC343A851433D68971DD682723ED0CF6D7CB44CC68E763C46Y0e7E" TargetMode="External"/><Relationship Id="rId11" Type="http://schemas.openxmlformats.org/officeDocument/2006/relationships/hyperlink" Target="consultantplus://offline/ref=899138C1A21B7FB38E7B4EFB6FFF567CCA4EAB56443F359D158F8E7039DF907A7BFDY4e5E" TargetMode="External"/><Relationship Id="rId24" Type="http://schemas.openxmlformats.org/officeDocument/2006/relationships/hyperlink" Target="consultantplus://offline/ref=899138C1A21B7FB38E7B4EFB6FFF567CCA4EAB56443F359D158F8E7039DF907A7BFD40YCe5E" TargetMode="External"/><Relationship Id="rId32" Type="http://schemas.openxmlformats.org/officeDocument/2006/relationships/hyperlink" Target="consultantplus://offline/ref=899138C1A21B7FB38E7B4EFB6FFF567CCA4EAB56443F359D158F8E7039DF907A7BFD47YCe4E" TargetMode="External"/><Relationship Id="rId37" Type="http://schemas.openxmlformats.org/officeDocument/2006/relationships/hyperlink" Target="consultantplus://offline/ref=899138C1A21B7FB38E7B4EFB6FFF567CCA4EAB56443F359D158F8E7039DF907A7BFD43YCe3E" TargetMode="External"/><Relationship Id="rId40" Type="http://schemas.openxmlformats.org/officeDocument/2006/relationships/hyperlink" Target="consultantplus://offline/ref=899138C1A21B7FB38E7B4EFB6FFF567CCA4EAB56443F359D158F8E7039DF907A7BFD40YCe5E" TargetMode="External"/><Relationship Id="rId45" Type="http://schemas.openxmlformats.org/officeDocument/2006/relationships/hyperlink" Target="consultantplus://offline/ref=899138C1A21B7FB38E7B4EFB6FFF567CCA4EAB56443F359D158F8E7039DF907A7BFD45YCeE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99138C1A21B7FB38E7B4EFB6FFF567CCA4EAB56443F359D158F8E7039DF907A7BFD43YCe3E" TargetMode="External"/><Relationship Id="rId23" Type="http://schemas.openxmlformats.org/officeDocument/2006/relationships/hyperlink" Target="consultantplus://offline/ref=899138C1A21B7FB38E7B4EFB6FFF567CCA4EAB56443F359D158F8E7039DF907A7BFD40C78E7639Y4e8E" TargetMode="External"/><Relationship Id="rId28" Type="http://schemas.openxmlformats.org/officeDocument/2006/relationships/hyperlink" Target="consultantplus://offline/ref=899138C1A21B7FB38E7B4EFB6FFF567CCA4EAB56443F359D158F8E7039DF907A7BFD47YCe4E" TargetMode="External"/><Relationship Id="rId36" Type="http://schemas.openxmlformats.org/officeDocument/2006/relationships/hyperlink" Target="consultantplus://offline/ref=899138C1A21B7FB38E7B4EFB6FFF567CCA4EAB56443F359D158F8E7039DF907A7BFD40YCe5E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899138C1A21B7FB38E7B4EFB6FFF567CC342AA53403C68971DD682723EYDe0E" TargetMode="External"/><Relationship Id="rId19" Type="http://schemas.openxmlformats.org/officeDocument/2006/relationships/hyperlink" Target="consultantplus://offline/ref=899138C1A21B7FB38E7B4EFB6FFF567CCA4EAB56443F359D158F8E7039DF907A7BFD40YCe5E" TargetMode="External"/><Relationship Id="rId31" Type="http://schemas.openxmlformats.org/officeDocument/2006/relationships/hyperlink" Target="consultantplus://offline/ref=899138C1A21B7FB38E7B4EFB6FFF567CCA4EAB56443F359D158F8E7039DF907A7BFD45YCeEE" TargetMode="External"/><Relationship Id="rId44" Type="http://schemas.openxmlformats.org/officeDocument/2006/relationships/hyperlink" Target="consultantplus://offline/ref=899138C1A21B7FB38E7B4EFB6FFF567CCA4EAB56443F359D158F8E7039DF907A7BFD47YCe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9138C1A21B7FB38E7B4EFB6FFF567CC343A851433D68971DD682723ED0CF6D7CB44CC68E763C47Y0e2E" TargetMode="External"/><Relationship Id="rId14" Type="http://schemas.openxmlformats.org/officeDocument/2006/relationships/hyperlink" Target="consultantplus://offline/ref=899138C1A21B7FB38E7B4EFB6FFF567CCA4EAB56443F359D158F8E7039DF907A7BFD40YCe5E" TargetMode="External"/><Relationship Id="rId22" Type="http://schemas.openxmlformats.org/officeDocument/2006/relationships/hyperlink" Target="consultantplus://offline/ref=899138C1A21B7FB38E7B4EFB6FFF567CCA4EAB56443F359D158F8E7039DF907A7BFD45YCeEE" TargetMode="External"/><Relationship Id="rId27" Type="http://schemas.openxmlformats.org/officeDocument/2006/relationships/hyperlink" Target="consultantplus://offline/ref=899138C1A21B7FB38E7B4EFB6FFF567CCA4EAB56443F359D158F8E7039DF907A7BFD43YCe3E" TargetMode="External"/><Relationship Id="rId30" Type="http://schemas.openxmlformats.org/officeDocument/2006/relationships/hyperlink" Target="consultantplus://offline/ref=899138C1A21B7FB38E7B4EFB6FFF567CCA4EAB56443F359D158F8E7039DF907A7BFD47YCe4E" TargetMode="External"/><Relationship Id="rId35" Type="http://schemas.openxmlformats.org/officeDocument/2006/relationships/hyperlink" Target="consultantplus://offline/ref=899138C1A21B7FB38E7B4EFB6FFF567CCA4EAB56443F359D158F8E7039DF907A7BFD40YCe5E" TargetMode="External"/><Relationship Id="rId43" Type="http://schemas.openxmlformats.org/officeDocument/2006/relationships/hyperlink" Target="consultantplus://offline/ref=899138C1A21B7FB38E7B4EFB6FFF567CCA4EAB56443F359D158F8E7039DF907A7BFD43YCe3E" TargetMode="External"/><Relationship Id="rId48" Type="http://schemas.openxmlformats.org/officeDocument/2006/relationships/hyperlink" Target="consultantplus://offline/ref=899138C1A21B7FB38E7B4EFB6FFF567CCA4EAB56443F359D158F8E7039DF907A7BFD45YCeEE" TargetMode="External"/><Relationship Id="rId8" Type="http://schemas.openxmlformats.org/officeDocument/2006/relationships/hyperlink" Target="consultantplus://offline/ref=899138C1A21B7FB38E7B4EFB6FFF567CC344A957423468971DD682723EYDe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4145</Words>
  <Characters>23631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Shubina</dc:creator>
  <cp:keywords/>
  <dc:description/>
  <cp:lastModifiedBy>Shubina</cp:lastModifiedBy>
  <cp:revision>1</cp:revision>
  <dcterms:created xsi:type="dcterms:W3CDTF">2014-09-29T04:30:00Z</dcterms:created>
  <dcterms:modified xsi:type="dcterms:W3CDTF">2014-09-29T04:30:00Z</dcterms:modified>
</cp:coreProperties>
</file>